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98" w:rsidRPr="00FE2FA9" w:rsidRDefault="00A80198" w:rsidP="00A80198">
      <w:pPr>
        <w:pStyle w:val="stbilgi"/>
        <w:jc w:val="center"/>
        <w:rPr>
          <w:rFonts w:ascii="Times New Roman" w:eastAsiaTheme="majorEastAsia" w:hAnsi="Times New Roman"/>
          <w:b/>
          <w:color w:val="17365D" w:themeColor="text2" w:themeShade="BF"/>
        </w:rPr>
      </w:pPr>
      <w:r w:rsidRPr="00FE2FA9">
        <w:rPr>
          <w:rFonts w:ascii="Times New Roman" w:eastAsiaTheme="majorEastAsia" w:hAnsi="Times New Roman"/>
          <w:b/>
          <w:color w:val="17365D" w:themeColor="text2" w:themeShade="BF"/>
        </w:rPr>
        <w:t>KAMU İÇ KONTROL STANDARTLARINA UYUM EYLEM PLANI</w:t>
      </w:r>
    </w:p>
    <w:p w:rsidR="00604534" w:rsidRPr="00FE2FA9" w:rsidRDefault="00A80198" w:rsidP="00A80198">
      <w:pPr>
        <w:jc w:val="center"/>
        <w:rPr>
          <w:rFonts w:ascii="Times New Roman" w:eastAsiaTheme="majorEastAsia" w:hAnsi="Times New Roman"/>
          <w:b/>
          <w:color w:val="17365D" w:themeColor="text2" w:themeShade="BF"/>
        </w:rPr>
      </w:pPr>
      <w:r w:rsidRPr="00FE2FA9">
        <w:rPr>
          <w:rFonts w:ascii="Times New Roman" w:eastAsiaTheme="majorEastAsia" w:hAnsi="Times New Roman"/>
          <w:b/>
          <w:color w:val="17365D" w:themeColor="text2" w:themeShade="BF"/>
        </w:rPr>
        <w:t>İÇ KONTROL TAKVİMİ</w:t>
      </w:r>
    </w:p>
    <w:p w:rsidR="00A80198" w:rsidRPr="00A80198" w:rsidRDefault="00A80198" w:rsidP="00A80198">
      <w:pPr>
        <w:spacing w:after="200" w:line="276" w:lineRule="auto"/>
        <w:jc w:val="center"/>
        <w:rPr>
          <w:rFonts w:ascii="Times New Roman" w:eastAsia="Calibri" w:hAnsi="Times New Roman"/>
          <w:b/>
          <w:sz w:val="28"/>
          <w:szCs w:val="24"/>
          <w:lang w:eastAsia="en-US"/>
        </w:rPr>
      </w:pPr>
    </w:p>
    <w:tbl>
      <w:tblPr>
        <w:tblStyle w:val="OrtaKlavuz1-Vurgu11"/>
        <w:tblW w:w="10031" w:type="dxa"/>
        <w:tblLayout w:type="fixed"/>
        <w:tblLook w:val="04A0" w:firstRow="1" w:lastRow="0" w:firstColumn="1" w:lastColumn="0" w:noHBand="0" w:noVBand="1"/>
      </w:tblPr>
      <w:tblGrid>
        <w:gridCol w:w="1194"/>
        <w:gridCol w:w="2330"/>
        <w:gridCol w:w="1280"/>
        <w:gridCol w:w="1267"/>
        <w:gridCol w:w="2117"/>
        <w:gridCol w:w="1843"/>
      </w:tblGrid>
      <w:tr w:rsidR="00A80198" w:rsidRPr="00A80198" w:rsidTr="00FE2FA9">
        <w:trPr>
          <w:cnfStyle w:val="100000000000" w:firstRow="1" w:lastRow="0" w:firstColumn="0" w:lastColumn="0" w:oddVBand="0" w:evenVBand="0" w:oddHBand="0"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Eylem Kod No</w:t>
            </w:r>
          </w:p>
        </w:tc>
        <w:tc>
          <w:tcPr>
            <w:tcW w:w="2330" w:type="dxa"/>
          </w:tcPr>
          <w:p w:rsidR="00A80198" w:rsidRPr="00A80198" w:rsidRDefault="00A80198" w:rsidP="00A8019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Öngörülen Eylemler</w:t>
            </w:r>
          </w:p>
        </w:tc>
        <w:tc>
          <w:tcPr>
            <w:tcW w:w="1280" w:type="dxa"/>
          </w:tcPr>
          <w:p w:rsidR="00A80198" w:rsidRPr="00A80198" w:rsidRDefault="00A80198" w:rsidP="00A8019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Sorumlu Birim</w:t>
            </w:r>
          </w:p>
        </w:tc>
        <w:tc>
          <w:tcPr>
            <w:tcW w:w="1267" w:type="dxa"/>
          </w:tcPr>
          <w:p w:rsidR="00A80198" w:rsidRPr="00A80198" w:rsidRDefault="00A80198" w:rsidP="00A8019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İş Birliği Yapılacak Birim</w:t>
            </w:r>
          </w:p>
        </w:tc>
        <w:tc>
          <w:tcPr>
            <w:tcW w:w="2117" w:type="dxa"/>
          </w:tcPr>
          <w:p w:rsidR="00A80198" w:rsidRPr="00A80198" w:rsidRDefault="00A80198" w:rsidP="00A8019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Çıktı-Sonuç</w:t>
            </w:r>
          </w:p>
        </w:tc>
        <w:tc>
          <w:tcPr>
            <w:tcW w:w="1843" w:type="dxa"/>
          </w:tcPr>
          <w:p w:rsidR="00A80198" w:rsidRPr="00A80198" w:rsidRDefault="00A80198" w:rsidP="00A8019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Tamamlanma Tarihi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1.1</w:t>
            </w:r>
            <w:proofErr w:type="gramEnd"/>
          </w:p>
        </w:tc>
        <w:tc>
          <w:tcPr>
            <w:tcW w:w="2330" w:type="dxa"/>
            <w:vAlign w:val="center"/>
          </w:tcPr>
          <w:p w:rsidR="00A80198" w:rsidRPr="00A80198" w:rsidRDefault="00A80198" w:rsidP="00A8019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Üniversitemiz üst yönetimine ve birim yöneticilerine iç kontrol sisteminin tanıtılması için bilgilendirme toplantısı yapılacaktır.</w:t>
            </w:r>
          </w:p>
        </w:tc>
        <w:tc>
          <w:tcPr>
            <w:tcW w:w="1280" w:type="dxa"/>
            <w:vAlign w:val="center"/>
          </w:tcPr>
          <w:p w:rsidR="00A80198" w:rsidRPr="00A80198" w:rsidRDefault="00A80198" w:rsidP="00A8019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rPr>
            </w:pPr>
            <w:r w:rsidRPr="00A80198">
              <w:rPr>
                <w:rFonts w:ascii="Times New Roman" w:eastAsia="Calibri" w:hAnsi="Times New Roman"/>
                <w:b/>
                <w:bCs/>
              </w:rPr>
              <w:t>SGDB</w:t>
            </w:r>
          </w:p>
        </w:tc>
        <w:tc>
          <w:tcPr>
            <w:tcW w:w="1267" w:type="dxa"/>
            <w:vAlign w:val="center"/>
          </w:tcPr>
          <w:p w:rsidR="00A80198" w:rsidRPr="00A80198" w:rsidRDefault="00A80198" w:rsidP="00A8019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Genel Sekreterlik,                             Personel DB</w:t>
            </w:r>
          </w:p>
        </w:tc>
        <w:tc>
          <w:tcPr>
            <w:tcW w:w="2117" w:type="dxa"/>
            <w:vAlign w:val="center"/>
          </w:tcPr>
          <w:p w:rsidR="00A80198" w:rsidRPr="00A80198" w:rsidRDefault="00A80198" w:rsidP="00A8019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Eğitim programı, Eğitim materyali</w:t>
            </w:r>
          </w:p>
        </w:tc>
        <w:tc>
          <w:tcPr>
            <w:tcW w:w="1843" w:type="dxa"/>
            <w:vAlign w:val="center"/>
          </w:tcPr>
          <w:p w:rsidR="00A80198" w:rsidRPr="00A80198" w:rsidRDefault="00A80198" w:rsidP="00A8019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rPr>
            </w:pPr>
            <w:r w:rsidRPr="00A80198">
              <w:rPr>
                <w:rFonts w:ascii="Times New Roman" w:eastAsia="Calibri" w:hAnsi="Times New Roman"/>
                <w:b/>
                <w:bCs/>
              </w:rPr>
              <w:t>Sürekli</w:t>
            </w:r>
          </w:p>
        </w:tc>
      </w:tr>
      <w:tr w:rsidR="00A80198" w:rsidRPr="00A80198" w:rsidTr="00FE2FA9">
        <w:trPr>
          <w:trHeight w:val="2104"/>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1.2</w:t>
            </w:r>
            <w:proofErr w:type="gramEnd"/>
          </w:p>
        </w:tc>
        <w:tc>
          <w:tcPr>
            <w:tcW w:w="2330" w:type="dxa"/>
            <w:vAlign w:val="center"/>
          </w:tcPr>
          <w:p w:rsidR="00A80198" w:rsidRPr="00A80198" w:rsidRDefault="00A80198" w:rsidP="00A8019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İç kontrol sistemi ve işleyişi hakkında tüm personelin bilgilendirilmesi sağlanacaktır. </w:t>
            </w:r>
          </w:p>
        </w:tc>
        <w:tc>
          <w:tcPr>
            <w:tcW w:w="1280" w:type="dxa"/>
            <w:vAlign w:val="center"/>
          </w:tcPr>
          <w:p w:rsidR="00A80198" w:rsidRPr="00A80198" w:rsidRDefault="00A80198" w:rsidP="00A8019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rPr>
            </w:pPr>
            <w:r w:rsidRPr="00A80198">
              <w:rPr>
                <w:rFonts w:ascii="Times New Roman" w:eastAsia="Calibri" w:hAnsi="Times New Roman"/>
                <w:b/>
                <w:bCs/>
              </w:rPr>
              <w:t>Tüm Birimler</w:t>
            </w:r>
          </w:p>
        </w:tc>
        <w:tc>
          <w:tcPr>
            <w:tcW w:w="1267" w:type="dxa"/>
            <w:vAlign w:val="center"/>
          </w:tcPr>
          <w:p w:rsidR="00A80198" w:rsidRPr="00A80198" w:rsidRDefault="00A80198" w:rsidP="00A8019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r w:rsidRPr="00A80198">
              <w:rPr>
                <w:rFonts w:ascii="Times New Roman" w:eastAsia="Calibri" w:hAnsi="Times New Roman"/>
              </w:rPr>
              <w:br/>
              <w:t>Personel DB</w:t>
            </w:r>
          </w:p>
        </w:tc>
        <w:tc>
          <w:tcPr>
            <w:tcW w:w="2117" w:type="dxa"/>
            <w:vAlign w:val="center"/>
          </w:tcPr>
          <w:p w:rsidR="00A80198" w:rsidRPr="00A80198" w:rsidRDefault="00A80198" w:rsidP="00A8019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Toplantı ve seminerler, Eğitim programları</w:t>
            </w:r>
          </w:p>
        </w:tc>
        <w:tc>
          <w:tcPr>
            <w:tcW w:w="1843" w:type="dxa"/>
            <w:vAlign w:val="center"/>
          </w:tcPr>
          <w:p w:rsidR="00A80198" w:rsidRPr="00A80198" w:rsidRDefault="00A80198" w:rsidP="00A8019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rPr>
            </w:pPr>
            <w:r w:rsidRPr="00A80198">
              <w:rPr>
                <w:rFonts w:ascii="Times New Roman" w:eastAsia="Calibri" w:hAnsi="Times New Roman"/>
                <w:b/>
                <w:bCs/>
              </w:rPr>
              <w:t>Sürekli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2.1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Yöneticilerin personeli ile periyodik iç kontrol paylaşım toplantıları yapması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Birim toplantıları</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119"/>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3.1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Üniversitemizin etik kurallarının tüm personelce bilinmesi sağlanacaktır.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Etik Kurulu</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Yönergeler, web ortamında yayınlama, Afişler, Broşürler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3.2</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Üniversitemizin hizmet içi eğitim programlarında etik kurallara ve değerlere de yer verilecektir.                  </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Genel Sekreterlik Personel DB</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Etik Kurulu</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Eğitimler</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 xml:space="preserve">Sürekli </w:t>
            </w:r>
          </w:p>
        </w:tc>
      </w:tr>
      <w:tr w:rsidR="00A80198" w:rsidRPr="00A80198" w:rsidTr="00FE2FA9">
        <w:trPr>
          <w:trHeight w:val="1578"/>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209"/>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3.3</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Hazırlanacak etik sözleşmesi yeni gelen her personelce okunup, imzalanıp şahsi dosyasına konulacaktır.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Etik Kurulu Personel DB</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Etik sözleşmesi</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2660"/>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6.1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birimlerde iş akış süreçleri, görev tanımları ve standart formlar oluşturulacaktır. En az yılda 1 kez bu formların güncelliği kontrol edilecektir.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B87131"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Üst </w:t>
            </w:r>
            <w:proofErr w:type="gramStart"/>
            <w:r>
              <w:rPr>
                <w:rFonts w:ascii="Times New Roman" w:eastAsia="Calibri" w:hAnsi="Times New Roman"/>
              </w:rPr>
              <w:t xml:space="preserve">Yönetim   </w:t>
            </w:r>
            <w:r w:rsidR="00A80198" w:rsidRPr="00A80198">
              <w:rPr>
                <w:rFonts w:ascii="Times New Roman" w:eastAsia="Calibri" w:hAnsi="Times New Roman"/>
              </w:rPr>
              <w:t xml:space="preserve">  SGDB</w:t>
            </w:r>
            <w:proofErr w:type="gramEnd"/>
            <w:r w:rsidR="00A80198" w:rsidRPr="00A80198">
              <w:rPr>
                <w:rFonts w:ascii="Times New Roman" w:eastAsia="Calibri" w:hAnsi="Times New Roman"/>
              </w:rPr>
              <w:t xml:space="preserve">  </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Bilgi İşlem DB                        </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Şemalar ve</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Standart formlar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KOS1.</w:t>
            </w:r>
            <w:proofErr w:type="gramStart"/>
            <w:r w:rsidRPr="00A80198">
              <w:rPr>
                <w:rFonts w:ascii="Times New Roman" w:eastAsia="Calibri" w:hAnsi="Times New Roman"/>
              </w:rPr>
              <w:t>6.2</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Yönetim bilgi sistemi oluşturulacaktır.</w:t>
            </w:r>
          </w:p>
        </w:tc>
        <w:tc>
          <w:tcPr>
            <w:tcW w:w="1280" w:type="dxa"/>
          </w:tcPr>
          <w:p w:rsidR="00A80198" w:rsidRPr="00A80198" w:rsidRDefault="00B87131"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Pr>
                <w:rFonts w:ascii="Times New Roman" w:eastAsia="Calibri" w:hAnsi="Times New Roman"/>
                <w:b/>
              </w:rPr>
              <w:t xml:space="preserve">Üst </w:t>
            </w:r>
            <w:proofErr w:type="gramStart"/>
            <w:r>
              <w:rPr>
                <w:rFonts w:ascii="Times New Roman" w:eastAsia="Calibri" w:hAnsi="Times New Roman"/>
                <w:b/>
              </w:rPr>
              <w:t xml:space="preserve">Yönetim   </w:t>
            </w:r>
            <w:r w:rsidR="00A80198" w:rsidRPr="00A80198">
              <w:rPr>
                <w:rFonts w:ascii="Times New Roman" w:eastAsia="Calibri" w:hAnsi="Times New Roman"/>
                <w:b/>
              </w:rPr>
              <w:t>SGDB</w:t>
            </w:r>
            <w:proofErr w:type="gramEnd"/>
            <w:r w:rsidR="00A80198" w:rsidRPr="00A80198">
              <w:rPr>
                <w:rFonts w:ascii="Times New Roman" w:eastAsia="Calibri" w:hAnsi="Times New Roman"/>
                <w:b/>
              </w:rPr>
              <w:t xml:space="preserve"> </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b/>
              </w:rPr>
              <w:t>Bilgi İşlem DB</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Yönetim Bilgi Sistemi  </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Ara.20</w:t>
            </w:r>
          </w:p>
        </w:tc>
      </w:tr>
      <w:tr w:rsidR="00A80198" w:rsidRPr="00A80198" w:rsidTr="00FE2FA9">
        <w:trPr>
          <w:trHeight w:val="1318"/>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KOS2.</w:t>
            </w:r>
            <w:proofErr w:type="gramStart"/>
            <w:r w:rsidRPr="00A80198">
              <w:rPr>
                <w:rFonts w:ascii="Times New Roman" w:eastAsia="Calibri" w:hAnsi="Times New Roman"/>
              </w:rPr>
              <w:t>3.1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Görev dağılımı çizelgeleri yılda en az bir kez gözden geçirilerek güncellenecektir.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Personel 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FR-176 Görev Tanımı Formu</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KOS2.</w:t>
            </w:r>
            <w:proofErr w:type="gramStart"/>
            <w:r w:rsidRPr="00A80198">
              <w:rPr>
                <w:rFonts w:ascii="Times New Roman" w:eastAsia="Calibri" w:hAnsi="Times New Roman"/>
              </w:rPr>
              <w:t>4.1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Birim teşkilat şemaları ve buna bağlı fonksiyonel görev dağılımları güncellenerek tüm birimlerde TSE kapsamında </w:t>
            </w:r>
            <w:proofErr w:type="spellStart"/>
            <w:r w:rsidRPr="00A80198">
              <w:rPr>
                <w:rFonts w:ascii="Times New Roman" w:eastAsia="Calibri" w:hAnsi="Times New Roman"/>
              </w:rPr>
              <w:t>dokümante</w:t>
            </w:r>
            <w:proofErr w:type="spellEnd"/>
            <w:r w:rsidRPr="00A80198">
              <w:rPr>
                <w:rFonts w:ascii="Times New Roman" w:eastAsia="Calibri" w:hAnsi="Times New Roman"/>
              </w:rPr>
              <w:t xml:space="preserve"> edilecektir.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Genel Sekreterlik Personel </w:t>
            </w:r>
            <w:proofErr w:type="gramStart"/>
            <w:r w:rsidRPr="00A80198">
              <w:rPr>
                <w:rFonts w:ascii="Times New Roman" w:eastAsia="Calibri" w:hAnsi="Times New Roman"/>
              </w:rPr>
              <w:t>DB   SGDB</w:t>
            </w:r>
            <w:proofErr w:type="gramEnd"/>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OŞ-001 Üniversite Org Şeması OŞ-002-012 İdari Birim Org </w:t>
            </w:r>
            <w:proofErr w:type="spellStart"/>
            <w:r w:rsidRPr="00A80198">
              <w:rPr>
                <w:rFonts w:ascii="Times New Roman" w:eastAsia="Calibri" w:hAnsi="Times New Roman"/>
              </w:rPr>
              <w:t>Şm</w:t>
            </w:r>
            <w:proofErr w:type="spellEnd"/>
            <w:r w:rsidRPr="00A80198">
              <w:rPr>
                <w:rFonts w:ascii="Times New Roman" w:eastAsia="Calibri" w:hAnsi="Times New Roman"/>
              </w:rPr>
              <w:t>.</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trHeight w:val="1549"/>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804"/>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KOS2.</w:t>
            </w:r>
            <w:proofErr w:type="gramStart"/>
            <w:r w:rsidRPr="00A80198">
              <w:rPr>
                <w:rFonts w:ascii="Times New Roman" w:eastAsia="Calibri" w:hAnsi="Times New Roman"/>
              </w:rPr>
              <w:t>5.1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Birim organizasyon yapılanmasının temel yetki ve sorumluluk dağılımı, hesap verebilirlik ve uygun raporlama ilişkisini gösterecek şekilde güncellenmesi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Genel Sekreterlik Personel </w:t>
            </w:r>
            <w:proofErr w:type="gramStart"/>
            <w:r w:rsidRPr="00A80198">
              <w:rPr>
                <w:rFonts w:ascii="Times New Roman" w:eastAsia="Calibri" w:hAnsi="Times New Roman"/>
              </w:rPr>
              <w:t>DB   SGDB</w:t>
            </w:r>
            <w:proofErr w:type="gramEnd"/>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OŞ-Organizasyon Şemaları</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trHeight w:val="2804"/>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KOS2.</w:t>
            </w:r>
            <w:proofErr w:type="gramStart"/>
            <w:r w:rsidRPr="00A80198">
              <w:rPr>
                <w:rFonts w:ascii="Times New Roman" w:eastAsia="Calibri" w:hAnsi="Times New Roman"/>
              </w:rPr>
              <w:t>6.1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Hassas görevlere ilişkin </w:t>
            </w:r>
            <w:proofErr w:type="gramStart"/>
            <w:r w:rsidRPr="00A80198">
              <w:rPr>
                <w:rFonts w:ascii="Times New Roman" w:eastAsia="Calibri" w:hAnsi="Times New Roman"/>
              </w:rPr>
              <w:t>prosedürler</w:t>
            </w:r>
            <w:proofErr w:type="gramEnd"/>
            <w:r w:rsidRPr="00A80198">
              <w:rPr>
                <w:rFonts w:ascii="Times New Roman" w:eastAsia="Calibri" w:hAnsi="Times New Roman"/>
              </w:rPr>
              <w:t xml:space="preserve"> belirlenip, personele duyurulacaktır. Bu görevlere ilişkin uygun kontrol faaliyetleri geliştirilecektir( görevler ayrılığı, rotasyon, yedek personel belirleme)</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Genel Sekreterlik Personel 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Genelgeler, Talimatlar, Kararnameler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KOS2.</w:t>
            </w:r>
            <w:proofErr w:type="gramStart"/>
            <w:r w:rsidRPr="00A80198">
              <w:rPr>
                <w:rFonts w:ascii="Times New Roman" w:eastAsia="Calibri" w:hAnsi="Times New Roman"/>
              </w:rPr>
              <w:t>7.1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İş takip sisteminin oluşturulması sağlanacaktır.(Raporlar, iş planları, periyodik toplantılar, otomasyon </w:t>
            </w:r>
            <w:proofErr w:type="spellStart"/>
            <w:r w:rsidRPr="00A80198">
              <w:rPr>
                <w:rFonts w:ascii="Times New Roman" w:eastAsia="Calibri" w:hAnsi="Times New Roman"/>
              </w:rPr>
              <w:t>prog</w:t>
            </w:r>
            <w:proofErr w:type="spellEnd"/>
            <w:r w:rsidRPr="00A80198">
              <w:rPr>
                <w:rFonts w:ascii="Times New Roman" w:eastAsia="Calibri" w:hAnsi="Times New Roman"/>
              </w:rPr>
              <w:t xml:space="preserve"> vb.)</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Personel </w:t>
            </w:r>
            <w:proofErr w:type="gramStart"/>
            <w:r w:rsidRPr="00A80198">
              <w:rPr>
                <w:rFonts w:ascii="Times New Roman" w:eastAsia="Calibri" w:hAnsi="Times New Roman"/>
              </w:rPr>
              <w:t>DB        Bilgi</w:t>
            </w:r>
            <w:proofErr w:type="gramEnd"/>
            <w:r w:rsidRPr="00A80198">
              <w:rPr>
                <w:rFonts w:ascii="Times New Roman" w:eastAsia="Calibri" w:hAnsi="Times New Roman"/>
              </w:rPr>
              <w:t xml:space="preserve"> İşlem DB       SGDB</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Birim iş takip sistemleri</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trHeight w:val="1687"/>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KOS4.</w:t>
            </w:r>
            <w:proofErr w:type="gramStart"/>
            <w:r w:rsidRPr="00A80198">
              <w:rPr>
                <w:rFonts w:ascii="Times New Roman" w:eastAsia="Calibri" w:hAnsi="Times New Roman"/>
              </w:rPr>
              <w:t>1.1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birimlerde İş akış süreçleri hazırlanması, imza ve onay mercileri ile ilişkilendirilmesi ve personele duyurulması planlanmaktadır.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Personel 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Talimatlar, Şemalar,</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İş akış süreçleri</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trHeight w:val="244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KOS4.</w:t>
            </w:r>
            <w:proofErr w:type="gramStart"/>
            <w:r w:rsidRPr="00A80198">
              <w:rPr>
                <w:rFonts w:ascii="Times New Roman" w:eastAsia="Calibri" w:hAnsi="Times New Roman"/>
              </w:rPr>
              <w:t>2.1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KOS4.</w:t>
            </w:r>
            <w:proofErr w:type="gramStart"/>
            <w:r w:rsidRPr="00A80198">
              <w:rPr>
                <w:rFonts w:ascii="Times New Roman" w:eastAsia="Calibri" w:hAnsi="Times New Roman"/>
              </w:rPr>
              <w:t>3.1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KOS4.</w:t>
            </w:r>
            <w:proofErr w:type="gramStart"/>
            <w:r w:rsidRPr="00A80198">
              <w:rPr>
                <w:rFonts w:ascii="Times New Roman" w:eastAsia="Calibri" w:hAnsi="Times New Roman"/>
              </w:rPr>
              <w:t>4.1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KOS4.</w:t>
            </w:r>
            <w:proofErr w:type="gramStart"/>
            <w:r w:rsidRPr="00A80198">
              <w:rPr>
                <w:rFonts w:ascii="Times New Roman" w:eastAsia="Calibri" w:hAnsi="Times New Roman"/>
              </w:rPr>
              <w:t>5.1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YÖ-025Yazışma Usulleri ve İmza Yetkileri Yönergesi güncellenecektir.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Üst Yönetim</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Birim Yöneticileri</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YÖ-025-Yazışma Usulleri ve İmza Yetkileri Yönergesi</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Mart 2019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RDS5.</w:t>
            </w:r>
            <w:proofErr w:type="gramStart"/>
            <w:r w:rsidRPr="00A80198">
              <w:rPr>
                <w:rFonts w:ascii="Times New Roman" w:eastAsia="Calibri" w:hAnsi="Times New Roman"/>
              </w:rPr>
              <w:t>1.1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Üniversitemiz 2020-2024 dönemine ait stratejik plan çalışmaları tamamlanacaktır.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SGDB,</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Strateji Geliştirme Kurulu,</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Stratejik Planlama Ekibi</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Stratejik Plan </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Aralık 2019</w:t>
            </w:r>
          </w:p>
        </w:tc>
      </w:tr>
      <w:tr w:rsidR="00A80198" w:rsidRPr="00A80198" w:rsidTr="00FE2FA9">
        <w:trPr>
          <w:trHeight w:val="4018"/>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RDS5.</w:t>
            </w:r>
            <w:proofErr w:type="gramStart"/>
            <w:r w:rsidRPr="00A80198">
              <w:rPr>
                <w:rFonts w:ascii="Times New Roman" w:eastAsia="Calibri" w:hAnsi="Times New Roman"/>
              </w:rPr>
              <w:t>4.1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Stratejik planın benimsenmesi ve faaliyetlerin stratejik plan ve performans programıyla belirlenen amaç ve hedeflere uygunlukları sağlanacaktır.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 SGDB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İKİYK</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Birim faaliyet Raporları </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trHeight w:val="2304"/>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RDS5.</w:t>
            </w:r>
            <w:proofErr w:type="gramStart"/>
            <w:r w:rsidRPr="00A80198">
              <w:rPr>
                <w:rFonts w:ascii="Times New Roman" w:eastAsia="Calibri" w:hAnsi="Times New Roman"/>
              </w:rPr>
              <w:t>5.1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KFS7.</w:t>
            </w:r>
            <w:proofErr w:type="gramStart"/>
            <w:r w:rsidRPr="00A80198">
              <w:rPr>
                <w:rFonts w:ascii="Times New Roman" w:eastAsia="Calibri" w:hAnsi="Times New Roman"/>
              </w:rPr>
              <w:t>2.1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KFS7.</w:t>
            </w:r>
            <w:proofErr w:type="gramStart"/>
            <w:r w:rsidRPr="00A80198">
              <w:rPr>
                <w:rFonts w:ascii="Times New Roman" w:eastAsia="Calibri" w:hAnsi="Times New Roman"/>
              </w:rPr>
              <w:t>4.1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KFS8.</w:t>
            </w:r>
            <w:proofErr w:type="gramStart"/>
            <w:r w:rsidRPr="00A80198">
              <w:rPr>
                <w:rFonts w:ascii="Times New Roman" w:eastAsia="Calibri" w:hAnsi="Times New Roman"/>
              </w:rPr>
              <w:t>1.1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KFS8.</w:t>
            </w:r>
            <w:proofErr w:type="gramStart"/>
            <w:r w:rsidRPr="00A80198">
              <w:rPr>
                <w:rFonts w:ascii="Times New Roman" w:eastAsia="Calibri" w:hAnsi="Times New Roman"/>
              </w:rPr>
              <w:t>2.1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KFS8.</w:t>
            </w:r>
            <w:proofErr w:type="gramStart"/>
            <w:r w:rsidRPr="00A80198">
              <w:rPr>
                <w:rFonts w:ascii="Times New Roman" w:eastAsia="Calibri" w:hAnsi="Times New Roman"/>
              </w:rPr>
              <w:t>3.1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İdari birimlerde hayata geçirilen sistemin (TSE EN ISO 9001:2015) 2019 sonuna kadar Üniversitemiz genelinde uygulanması sağlanacaktır.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rPr>
              <w:t xml:space="preserve">PL-001-013 Kalite faaliyet Planları İK Süreç </w:t>
            </w:r>
            <w:proofErr w:type="spellStart"/>
            <w:r w:rsidRPr="00A80198">
              <w:rPr>
                <w:rFonts w:ascii="Times New Roman" w:eastAsia="Calibri" w:hAnsi="Times New Roman"/>
              </w:rPr>
              <w:t>Perf</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İzl</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Karn</w:t>
            </w:r>
            <w:proofErr w:type="spellEnd"/>
            <w:r w:rsidRPr="00A80198">
              <w:rPr>
                <w:rFonts w:ascii="Times New Roman" w:eastAsia="Calibri" w:hAnsi="Times New Roman"/>
                <w:b/>
              </w:rPr>
              <w:t>.</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4107"/>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RDS5.</w:t>
            </w:r>
            <w:proofErr w:type="gramStart"/>
            <w:r w:rsidRPr="00A80198">
              <w:rPr>
                <w:rFonts w:ascii="Times New Roman" w:eastAsia="Calibri" w:hAnsi="Times New Roman"/>
              </w:rPr>
              <w:t>6.1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İdarenin ve birimlerin hedeflerinin her yıl sonunda gözden geçirilmesi yapılacak, bir sonraki yıla ilişkin hedefler RDS </w:t>
            </w:r>
            <w:proofErr w:type="gramStart"/>
            <w:r w:rsidRPr="00A80198">
              <w:rPr>
                <w:rFonts w:ascii="Times New Roman" w:eastAsia="Calibri" w:hAnsi="Times New Roman"/>
              </w:rPr>
              <w:t>5.5</w:t>
            </w:r>
            <w:proofErr w:type="gramEnd"/>
            <w:r w:rsidRPr="00A80198">
              <w:rPr>
                <w:rFonts w:ascii="Times New Roman" w:eastAsia="Calibri" w:hAnsi="Times New Roman"/>
              </w:rPr>
              <w:t xml:space="preserve"> e uygun olarak belirlenecektir. Yılsonunda ulaşılamayan hedeflere ilişkin yeni önlemler alınıp gerekmesi halinde revizesi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PL-001-013 Kalite faaliyet Planları İK Süreç </w:t>
            </w:r>
            <w:proofErr w:type="spellStart"/>
            <w:r w:rsidRPr="00A80198">
              <w:rPr>
                <w:rFonts w:ascii="Times New Roman" w:eastAsia="Calibri" w:hAnsi="Times New Roman"/>
              </w:rPr>
              <w:t>Perf</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İzl</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Karn</w:t>
            </w:r>
            <w:proofErr w:type="spellEnd"/>
            <w:r w:rsidRPr="00A80198">
              <w:rPr>
                <w:rFonts w:ascii="Times New Roman" w:eastAsia="Calibri" w:hAnsi="Times New Roman"/>
              </w:rPr>
              <w:t>.</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888"/>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RDS6.</w:t>
            </w:r>
            <w:proofErr w:type="gramStart"/>
            <w:r w:rsidRPr="00A80198">
              <w:rPr>
                <w:rFonts w:ascii="Times New Roman" w:eastAsia="Calibri" w:hAnsi="Times New Roman"/>
              </w:rPr>
              <w:t>1.1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RDS6.</w:t>
            </w:r>
            <w:proofErr w:type="gramStart"/>
            <w:r w:rsidRPr="00A80198">
              <w:rPr>
                <w:rFonts w:ascii="Times New Roman" w:eastAsia="Calibri" w:hAnsi="Times New Roman"/>
              </w:rPr>
              <w:t>2.1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Risk formlarının her yıl düzenli olarak güncellenmesi sağlanacaktır.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rPr>
              <w:t>İç Denetim Birimi</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FR-170 Risk İzleme ve Değerlendirme Formu </w:t>
            </w:r>
            <w:hyperlink r:id="rId8" w:history="1">
              <w:r w:rsidRPr="00FE2FA9">
                <w:rPr>
                  <w:rFonts w:ascii="Times New Roman" w:eastAsia="Calibri" w:hAnsi="Times New Roman"/>
                  <w:color w:val="0000FF"/>
                  <w:u w:val="single"/>
                </w:rPr>
                <w:t>http://strateji.ebyu.edu.tr/?page_id=3778&amp;lang=tr</w:t>
              </w:r>
            </w:hyperlink>
            <w:r w:rsidRPr="00A80198">
              <w:rPr>
                <w:rFonts w:ascii="Times New Roman" w:eastAsia="Calibri" w:hAnsi="Times New Roman"/>
              </w:rPr>
              <w:t xml:space="preserve"> </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RDS6.</w:t>
            </w:r>
            <w:proofErr w:type="gramStart"/>
            <w:r w:rsidRPr="00A80198">
              <w:rPr>
                <w:rFonts w:ascii="Times New Roman" w:eastAsia="Calibri" w:hAnsi="Times New Roman"/>
              </w:rPr>
              <w:t>3.1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Risklere karşı belirlenen aksiyonlar doğrultusunda riskleri ortadan kaldırmak için gerekli eylemler yürütülecektir.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İç Denetim Birimi</w:t>
            </w:r>
          </w:p>
        </w:tc>
        <w:tc>
          <w:tcPr>
            <w:tcW w:w="2117" w:type="dxa"/>
          </w:tcPr>
          <w:p w:rsidR="00A80198" w:rsidRPr="00A80198" w:rsidRDefault="004F17A5"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hyperlink r:id="rId9" w:history="1">
              <w:r w:rsidR="00A80198" w:rsidRPr="00FE2FA9">
                <w:rPr>
                  <w:rFonts w:ascii="Times New Roman" w:eastAsia="Calibri" w:hAnsi="Times New Roman"/>
                  <w:color w:val="0000FF"/>
                  <w:u w:val="single"/>
                </w:rPr>
                <w:t>http://strateji.ebyu.edu.tr/?page_id=3778&amp;lang=tr</w:t>
              </w:r>
            </w:hyperlink>
            <w:r w:rsidR="00A80198" w:rsidRPr="00A80198">
              <w:rPr>
                <w:rFonts w:ascii="Times New Roman" w:eastAsia="Calibri" w:hAnsi="Times New Roman"/>
              </w:rPr>
              <w:t xml:space="preserve"> </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218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KFS7.</w:t>
            </w:r>
            <w:proofErr w:type="gramStart"/>
            <w:r w:rsidRPr="00A80198">
              <w:rPr>
                <w:rFonts w:ascii="Times New Roman" w:eastAsia="Calibri" w:hAnsi="Times New Roman"/>
              </w:rPr>
              <w:t>1.1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2015-2019 dönemi 2.stratejik planının son yılıyla birlikte 2020-2024 3.dönem stratejik plan çalışmaları kapsamında her bir faaliyet ve riskler için uygun kontrol stratejisi ve yöntemleri; tüm birimler için belirlenerek uygulamaya dönüştürülecektir.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SGDB  </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PL-001-013 Kalite faaliyet Planları İK Süreç </w:t>
            </w:r>
            <w:proofErr w:type="spellStart"/>
            <w:r w:rsidRPr="00A80198">
              <w:rPr>
                <w:rFonts w:ascii="Times New Roman" w:eastAsia="Calibri" w:hAnsi="Times New Roman"/>
              </w:rPr>
              <w:t>Perf</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İzl</w:t>
            </w:r>
            <w:proofErr w:type="spellEnd"/>
            <w:r w:rsidRPr="00A80198">
              <w:rPr>
                <w:rFonts w:ascii="Times New Roman" w:eastAsia="Calibri" w:hAnsi="Times New Roman"/>
              </w:rPr>
              <w:t xml:space="preserve">. </w:t>
            </w:r>
            <w:proofErr w:type="spellStart"/>
            <w:r w:rsidRPr="00A80198">
              <w:rPr>
                <w:rFonts w:ascii="Times New Roman" w:eastAsia="Calibri" w:hAnsi="Times New Roman"/>
              </w:rPr>
              <w:t>Karn</w:t>
            </w:r>
            <w:proofErr w:type="spellEnd"/>
            <w:r w:rsidRPr="00A80198">
              <w:rPr>
                <w:rFonts w:ascii="Times New Roman" w:eastAsia="Calibri" w:hAnsi="Times New Roman"/>
              </w:rPr>
              <w:t>.</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Ocak 2020</w:t>
            </w:r>
          </w:p>
        </w:tc>
      </w:tr>
      <w:tr w:rsidR="00A80198" w:rsidRPr="00A80198" w:rsidTr="00FE2FA9">
        <w:trPr>
          <w:trHeight w:val="502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KFS7.</w:t>
            </w:r>
            <w:proofErr w:type="gramStart"/>
            <w:r w:rsidRPr="00A80198">
              <w:rPr>
                <w:rFonts w:ascii="Times New Roman" w:eastAsia="Calibri" w:hAnsi="Times New Roman"/>
              </w:rPr>
              <w:t>4.2</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Fayda maliyet analizleri yapılacaktır.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Fayda-maliyet analiz raporları</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Aralık 2019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039"/>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trHeight w:val="266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KFS9.</w:t>
            </w:r>
            <w:proofErr w:type="gramStart"/>
            <w:r w:rsidRPr="00A80198">
              <w:rPr>
                <w:rFonts w:ascii="Times New Roman" w:eastAsia="Calibri" w:hAnsi="Times New Roman"/>
              </w:rPr>
              <w:t>2.1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Birimlere görevler ayrılığı ile ilgili gerekli danışmanlık desteği ve bilgilendirme sağlanmaktadır.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Personel DB </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rPr>
              <w:t>SGDB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Duyurular ve Yönergeler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10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KFS10.</w:t>
            </w:r>
            <w:proofErr w:type="gramStart"/>
            <w:r w:rsidRPr="00A80198">
              <w:rPr>
                <w:rFonts w:ascii="Times New Roman" w:eastAsia="Calibri" w:hAnsi="Times New Roman"/>
              </w:rPr>
              <w:t>1.1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Yönetici kontrol sisteminin oluşturulması planlanmaktadır.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Kontrol raporları</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Aralık 2020</w:t>
            </w:r>
          </w:p>
        </w:tc>
      </w:tr>
      <w:tr w:rsidR="00A80198" w:rsidRPr="00A80198" w:rsidTr="00FE2FA9">
        <w:trPr>
          <w:trHeight w:val="374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KFS12.</w:t>
            </w:r>
            <w:proofErr w:type="gramStart"/>
            <w:r w:rsidRPr="00A80198">
              <w:rPr>
                <w:rFonts w:ascii="Times New Roman" w:eastAsia="Calibri" w:hAnsi="Times New Roman"/>
              </w:rPr>
              <w:t>3.1</w:t>
            </w:r>
            <w:proofErr w:type="gramEnd"/>
          </w:p>
          <w:p w:rsidR="00A80198" w:rsidRPr="00A80198" w:rsidRDefault="00A80198" w:rsidP="00A80198">
            <w:pPr>
              <w:rPr>
                <w:rFonts w:ascii="Times New Roman" w:eastAsia="Calibri" w:hAnsi="Times New Roman"/>
              </w:rPr>
            </w:pPr>
            <w:r w:rsidRPr="00A80198">
              <w:rPr>
                <w:rFonts w:ascii="Times New Roman" w:eastAsia="Calibri" w:hAnsi="Times New Roman"/>
              </w:rPr>
              <w:t>BİS13.</w:t>
            </w:r>
            <w:proofErr w:type="gramStart"/>
            <w:r w:rsidRPr="00A80198">
              <w:rPr>
                <w:rFonts w:ascii="Times New Roman" w:eastAsia="Calibri" w:hAnsi="Times New Roman"/>
              </w:rPr>
              <w:t>5.1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Yönetim bilgi sistemine yönelik çalışmalar başlatılacaktır.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Bilgi İşlem DB</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Üst Yönetim</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İç Denetim Birimi</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Yönetim bilgi sistemi</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Aralık 2020</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trHeight w:val="4080"/>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BİS13.</w:t>
            </w:r>
            <w:proofErr w:type="gramStart"/>
            <w:r w:rsidRPr="00A80198">
              <w:rPr>
                <w:rFonts w:ascii="Times New Roman" w:eastAsia="Calibri" w:hAnsi="Times New Roman"/>
              </w:rPr>
              <w:t>3.1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Üniversitemizin genelinde doğru, güvenilir, kullanışlı, anlaşılabilir ve tam bilgilerin elde edilmesi ve sunulması için Genel Sekreterlik bünyesinde oluşturulan veri toplama birimince gerekli bilgilerin doğru, güvenilir, tam, kullanışlı ve anlaşılabilir bir şekilde derlenmesi sağlanacaktır.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Genel Sekreterlik</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Raporlar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Nis.19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BİS13.</w:t>
            </w:r>
            <w:proofErr w:type="gramStart"/>
            <w:r w:rsidRPr="00A80198">
              <w:rPr>
                <w:rFonts w:ascii="Times New Roman" w:eastAsia="Calibri" w:hAnsi="Times New Roman"/>
              </w:rPr>
              <w:t>4.1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Kullanıcılar tarafından e-bütçe ve SGDB web sayfası başta olmak üzere ilgili sistem üzerinde bilgilere ulaşımın teşvik edilmesi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SGDB</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Eğitim sunumları</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59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BİS13.</w:t>
            </w:r>
            <w:proofErr w:type="gramStart"/>
            <w:r w:rsidRPr="00A80198">
              <w:rPr>
                <w:rFonts w:ascii="Times New Roman" w:eastAsia="Calibri" w:hAnsi="Times New Roman"/>
              </w:rPr>
              <w:t>7.1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İdarenin iletişim sistemi, personelin öneri ve sorunlarını </w:t>
            </w:r>
            <w:proofErr w:type="gramStart"/>
            <w:r w:rsidRPr="00A80198">
              <w:rPr>
                <w:rFonts w:ascii="Times New Roman" w:eastAsia="Calibri" w:hAnsi="Times New Roman"/>
              </w:rPr>
              <w:t>iletebilmesini  sağlayacak</w:t>
            </w:r>
            <w:proofErr w:type="gramEnd"/>
            <w:r w:rsidRPr="00A80198">
              <w:rPr>
                <w:rFonts w:ascii="Times New Roman" w:eastAsia="Calibri" w:hAnsi="Times New Roman"/>
              </w:rPr>
              <w:t xml:space="preserve"> şekilde revize edilecektir.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Genel Sekreterlik</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Bilgi İşlem 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Yazılımlar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Ara.19</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2130"/>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BİS15.</w:t>
            </w:r>
            <w:proofErr w:type="gramStart"/>
            <w:r w:rsidRPr="00A80198">
              <w:rPr>
                <w:rFonts w:ascii="Times New Roman" w:eastAsia="Calibri" w:hAnsi="Times New Roman"/>
              </w:rPr>
              <w:t>2.1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Kayıt ve dosyalama sisteminin ilgili kişiler tarafından ulaşılabilir, izlenebilir ve araştırılabilir olması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Genel Sekreterlik</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Bilgi İşlem DB</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Yazılım</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756"/>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lastRenderedPageBreak/>
              <w:t>Eylem Kod No</w:t>
            </w:r>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Öngörülen Eylemler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Sorumlu Birim</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İş Birliği Yapılacak Birim</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Çıktı-Sonuç</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Tamamlanma Tarihi</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1823"/>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BİS15.</w:t>
            </w:r>
            <w:proofErr w:type="gramStart"/>
            <w:r w:rsidRPr="00A80198">
              <w:rPr>
                <w:rFonts w:ascii="Times New Roman" w:eastAsia="Calibri" w:hAnsi="Times New Roman"/>
              </w:rPr>
              <w:t>4.1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Kayıt ve dosyalama sisteminin standartlara uygunluğu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Genel Sekreterlik SGDB</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rPr>
              <w:t>Personel DB</w:t>
            </w: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Standart dosyalama sistemi</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82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BİS15.</w:t>
            </w:r>
            <w:proofErr w:type="gramStart"/>
            <w:r w:rsidRPr="00A80198">
              <w:rPr>
                <w:rFonts w:ascii="Times New Roman" w:eastAsia="Calibri" w:hAnsi="Times New Roman"/>
              </w:rPr>
              <w:t>6.1</w:t>
            </w:r>
            <w:proofErr w:type="gramEnd"/>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Üniversitemiz arşiv ve dokümantasyon sistemi oluşturulacaktır.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Kütüphane DDB</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Tüm Birimler</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Genelgeler, Raporlar</w:t>
            </w:r>
          </w:p>
        </w:tc>
        <w:tc>
          <w:tcPr>
            <w:tcW w:w="1843"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Aralık 2022</w:t>
            </w:r>
          </w:p>
        </w:tc>
      </w:tr>
      <w:tr w:rsidR="00A80198" w:rsidRPr="00A80198" w:rsidTr="00FE2FA9">
        <w:trPr>
          <w:cnfStyle w:val="000000100000" w:firstRow="0" w:lastRow="0" w:firstColumn="0" w:lastColumn="0" w:oddVBand="0" w:evenVBand="0" w:oddHBand="1" w:evenHBand="0" w:firstRowFirstColumn="0" w:firstRowLastColumn="0" w:lastRowFirstColumn="0" w:lastRowLastColumn="0"/>
          <w:trHeight w:val="3991"/>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İS17.</w:t>
            </w:r>
            <w:proofErr w:type="gramStart"/>
            <w:r w:rsidRPr="00A80198">
              <w:rPr>
                <w:rFonts w:ascii="Times New Roman" w:eastAsia="Calibri" w:hAnsi="Times New Roman"/>
              </w:rPr>
              <w:t>4.1</w:t>
            </w:r>
            <w:proofErr w:type="gramEnd"/>
          </w:p>
        </w:tc>
        <w:tc>
          <w:tcPr>
            <w:tcW w:w="233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 xml:space="preserve">İç kontrol değerlendirmeleri sırasında birim yöneticilerinin görüşleri kişi ve idarelerin talepleri, </w:t>
            </w:r>
            <w:proofErr w:type="gramStart"/>
            <w:r w:rsidRPr="00A80198">
              <w:rPr>
                <w:rFonts w:ascii="Times New Roman" w:eastAsia="Calibri" w:hAnsi="Times New Roman"/>
              </w:rPr>
              <w:t>şikayetleri</w:t>
            </w:r>
            <w:proofErr w:type="gramEnd"/>
            <w:r w:rsidRPr="00A80198">
              <w:rPr>
                <w:rFonts w:ascii="Times New Roman" w:eastAsia="Calibri" w:hAnsi="Times New Roman"/>
              </w:rPr>
              <w:t xml:space="preserve"> denetimler sonucunda düzenlenecek raporların 17.1.1. de belirtilen şekilde gönderilmesi sağlanacaktır.</w:t>
            </w:r>
          </w:p>
        </w:tc>
        <w:tc>
          <w:tcPr>
            <w:tcW w:w="1280"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tc>
        <w:tc>
          <w:tcPr>
            <w:tcW w:w="2117"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Değerlendirme raporları</w:t>
            </w:r>
          </w:p>
        </w:tc>
        <w:tc>
          <w:tcPr>
            <w:tcW w:w="1843" w:type="dxa"/>
          </w:tcPr>
          <w:p w:rsidR="00A80198" w:rsidRPr="00A80198" w:rsidRDefault="00A80198" w:rsidP="00A8019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Sürekli</w:t>
            </w:r>
          </w:p>
        </w:tc>
      </w:tr>
      <w:tr w:rsidR="00A80198" w:rsidRPr="00A80198" w:rsidTr="00FE2FA9">
        <w:trPr>
          <w:trHeight w:val="1777"/>
        </w:trPr>
        <w:tc>
          <w:tcPr>
            <w:cnfStyle w:val="001000000000" w:firstRow="0" w:lastRow="0" w:firstColumn="1" w:lastColumn="0" w:oddVBand="0" w:evenVBand="0" w:oddHBand="0" w:evenHBand="0" w:firstRowFirstColumn="0" w:firstRowLastColumn="0" w:lastRowFirstColumn="0" w:lastRowLastColumn="0"/>
            <w:tcW w:w="1194" w:type="dxa"/>
          </w:tcPr>
          <w:p w:rsidR="00A80198" w:rsidRPr="00A80198" w:rsidRDefault="00A80198" w:rsidP="00A80198">
            <w:pPr>
              <w:rPr>
                <w:rFonts w:ascii="Times New Roman" w:eastAsia="Calibri" w:hAnsi="Times New Roman"/>
              </w:rPr>
            </w:pPr>
            <w:r w:rsidRPr="00A80198">
              <w:rPr>
                <w:rFonts w:ascii="Times New Roman" w:eastAsia="Calibri" w:hAnsi="Times New Roman"/>
              </w:rPr>
              <w:t>İS17.2</w:t>
            </w:r>
          </w:p>
        </w:tc>
        <w:tc>
          <w:tcPr>
            <w:tcW w:w="233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İç kontrol sistemi yılda 2 defa yapılan genel değerlendirme şeklinde izlenmektedir.</w:t>
            </w:r>
          </w:p>
        </w:tc>
        <w:tc>
          <w:tcPr>
            <w:tcW w:w="1280"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80198">
              <w:rPr>
                <w:rFonts w:ascii="Times New Roman" w:eastAsia="Calibri" w:hAnsi="Times New Roman"/>
                <w:b/>
              </w:rPr>
              <w:t>Tüm Birimler</w:t>
            </w:r>
          </w:p>
        </w:tc>
        <w:tc>
          <w:tcPr>
            <w:tcW w:w="126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SGDB</w:t>
            </w:r>
          </w:p>
        </w:tc>
        <w:tc>
          <w:tcPr>
            <w:tcW w:w="2117" w:type="dxa"/>
          </w:tcPr>
          <w:p w:rsidR="00A80198" w:rsidRPr="00A80198" w:rsidRDefault="00A80198"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80198">
              <w:rPr>
                <w:rFonts w:ascii="Times New Roman" w:eastAsia="Calibri" w:hAnsi="Times New Roman"/>
              </w:rPr>
              <w:t>Değerlendirme raporları ve Genelgeler</w:t>
            </w:r>
          </w:p>
        </w:tc>
        <w:tc>
          <w:tcPr>
            <w:tcW w:w="1843" w:type="dxa"/>
          </w:tcPr>
          <w:p w:rsidR="00A80198" w:rsidRPr="00A80198" w:rsidRDefault="00FE2FA9" w:rsidP="00A801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FE2FA9">
              <w:rPr>
                <w:rFonts w:ascii="Times New Roman" w:eastAsia="Calibri" w:hAnsi="Times New Roman"/>
                <w:b/>
              </w:rPr>
              <w:t>Yılda 2 Defa</w:t>
            </w:r>
          </w:p>
        </w:tc>
      </w:tr>
    </w:tbl>
    <w:p w:rsidR="00A80198" w:rsidRPr="00FE2FA9" w:rsidRDefault="00A80198" w:rsidP="00A80198">
      <w:pPr>
        <w:jc w:val="center"/>
        <w:rPr>
          <w:rFonts w:ascii="Times New Roman" w:hAnsi="Times New Roman"/>
        </w:rPr>
      </w:pPr>
    </w:p>
    <w:sectPr w:rsidR="00A80198" w:rsidRPr="00FE2FA9" w:rsidSect="00FE2FA9">
      <w:headerReference w:type="even" r:id="rId10"/>
      <w:headerReference w:type="default" r:id="rId11"/>
      <w:footerReference w:type="even" r:id="rId12"/>
      <w:footerReference w:type="default" r:id="rId13"/>
      <w:headerReference w:type="first" r:id="rId14"/>
      <w:footerReference w:type="first" r:id="rId15"/>
      <w:pgSz w:w="11906" w:h="16838"/>
      <w:pgMar w:top="2552" w:right="991" w:bottom="2410" w:left="1134" w:header="709"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0F" w:rsidRDefault="0039140F" w:rsidP="00151E02">
      <w:r>
        <w:separator/>
      </w:r>
    </w:p>
  </w:endnote>
  <w:endnote w:type="continuationSeparator" w:id="0">
    <w:p w:rsidR="0039140F" w:rsidRDefault="0039140F"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B" w:rsidRDefault="002A01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93"/>
      <w:gridCol w:w="3259"/>
      <w:gridCol w:w="3513"/>
    </w:tblGrid>
    <w:tr w:rsidR="00604534" w:rsidRPr="00072166" w:rsidTr="00FE2FA9">
      <w:tc>
        <w:tcPr>
          <w:tcW w:w="3293" w:type="dxa"/>
          <w:tcBorders>
            <w:top w:val="single" w:sz="4" w:space="0" w:color="auto"/>
          </w:tcBorders>
        </w:tcPr>
        <w:p w:rsidR="00604534" w:rsidRPr="00E52961" w:rsidRDefault="00604534" w:rsidP="00FD0360">
          <w:pPr>
            <w:pStyle w:val="Altbilgi"/>
            <w:jc w:val="center"/>
            <w:rPr>
              <w:rFonts w:ascii="Arial" w:hAnsi="Arial" w:cs="Arial"/>
              <w:sz w:val="20"/>
            </w:rPr>
          </w:pPr>
          <w:r w:rsidRPr="00E52961">
            <w:rPr>
              <w:rFonts w:ascii="Arial" w:hAnsi="Arial" w:cs="Arial"/>
              <w:sz w:val="20"/>
            </w:rPr>
            <w:t>Hazırlayan</w:t>
          </w:r>
        </w:p>
      </w:tc>
      <w:tc>
        <w:tcPr>
          <w:tcW w:w="3259" w:type="dxa"/>
          <w:tcBorders>
            <w:top w:val="single" w:sz="4" w:space="0" w:color="auto"/>
          </w:tcBorders>
        </w:tcPr>
        <w:p w:rsidR="00604534" w:rsidRPr="00E52961" w:rsidRDefault="00604534" w:rsidP="00FD0360">
          <w:pPr>
            <w:pStyle w:val="Altbilgi"/>
            <w:jc w:val="center"/>
            <w:rPr>
              <w:rFonts w:ascii="Arial" w:hAnsi="Arial" w:cs="Arial"/>
              <w:sz w:val="20"/>
            </w:rPr>
          </w:pPr>
        </w:p>
      </w:tc>
      <w:tc>
        <w:tcPr>
          <w:tcW w:w="3513" w:type="dxa"/>
          <w:tcBorders>
            <w:top w:val="single" w:sz="4" w:space="0" w:color="auto"/>
          </w:tcBorders>
        </w:tcPr>
        <w:p w:rsidR="00604534" w:rsidRPr="00E52961" w:rsidRDefault="00604534" w:rsidP="00FD0360">
          <w:pPr>
            <w:pStyle w:val="Altbilgi"/>
            <w:jc w:val="center"/>
            <w:rPr>
              <w:rFonts w:ascii="Arial" w:hAnsi="Arial" w:cs="Arial"/>
              <w:sz w:val="20"/>
            </w:rPr>
          </w:pPr>
          <w:r w:rsidRPr="00E52961">
            <w:rPr>
              <w:rFonts w:ascii="Arial" w:hAnsi="Arial" w:cs="Arial"/>
              <w:sz w:val="20"/>
            </w:rPr>
            <w:t>Yürürlük Onayı</w:t>
          </w:r>
        </w:p>
      </w:tc>
    </w:tr>
    <w:tr w:rsidR="00604534" w:rsidRPr="00072166" w:rsidTr="00FE2FA9">
      <w:trPr>
        <w:trHeight w:val="1002"/>
      </w:trPr>
      <w:tc>
        <w:tcPr>
          <w:tcW w:w="3293" w:type="dxa"/>
          <w:tcBorders>
            <w:bottom w:val="single" w:sz="4" w:space="0" w:color="auto"/>
          </w:tcBorders>
        </w:tcPr>
        <w:p w:rsidR="00604534" w:rsidRPr="00E52961" w:rsidRDefault="00604534" w:rsidP="00FD0360">
          <w:pPr>
            <w:pStyle w:val="Altbilgi"/>
            <w:jc w:val="center"/>
            <w:rPr>
              <w:rFonts w:ascii="Arial" w:hAnsi="Arial" w:cs="Arial"/>
              <w:sz w:val="20"/>
            </w:rPr>
          </w:pPr>
        </w:p>
      </w:tc>
      <w:tc>
        <w:tcPr>
          <w:tcW w:w="3259" w:type="dxa"/>
          <w:tcBorders>
            <w:bottom w:val="single" w:sz="4" w:space="0" w:color="auto"/>
          </w:tcBorders>
        </w:tcPr>
        <w:p w:rsidR="00604534" w:rsidRPr="00E52961" w:rsidRDefault="00604534" w:rsidP="00DF59C5">
          <w:pPr>
            <w:pStyle w:val="Altbilgi"/>
            <w:jc w:val="center"/>
            <w:rPr>
              <w:rFonts w:ascii="Arial" w:hAnsi="Arial" w:cs="Arial"/>
              <w:i/>
              <w:sz w:val="20"/>
            </w:rPr>
          </w:pPr>
        </w:p>
      </w:tc>
      <w:tc>
        <w:tcPr>
          <w:tcW w:w="3513" w:type="dxa"/>
          <w:tcBorders>
            <w:bottom w:val="single" w:sz="4" w:space="0" w:color="auto"/>
          </w:tcBorders>
        </w:tcPr>
        <w:p w:rsidR="00604534" w:rsidRPr="00E52961" w:rsidRDefault="00604534" w:rsidP="00FD0360">
          <w:pPr>
            <w:pStyle w:val="Altbilgi"/>
            <w:jc w:val="center"/>
            <w:rPr>
              <w:rFonts w:ascii="Arial" w:hAnsi="Arial" w:cs="Arial"/>
              <w:sz w:val="20"/>
            </w:rPr>
          </w:pPr>
        </w:p>
      </w:tc>
    </w:tr>
  </w:tbl>
  <w:p w:rsidR="00604534" w:rsidRPr="00416C2E" w:rsidRDefault="00604534" w:rsidP="00416C2E">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B" w:rsidRDefault="002A01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0F" w:rsidRDefault="0039140F" w:rsidP="00151E02">
      <w:r>
        <w:separator/>
      </w:r>
    </w:p>
  </w:footnote>
  <w:footnote w:type="continuationSeparator" w:id="0">
    <w:p w:rsidR="0039140F" w:rsidRDefault="0039140F"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B" w:rsidRDefault="002A01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5386"/>
      <w:gridCol w:w="1560"/>
      <w:gridCol w:w="1382"/>
    </w:tblGrid>
    <w:tr w:rsidR="00604534" w:rsidRPr="00151E02" w:rsidTr="00FD0360">
      <w:trPr>
        <w:trHeight w:val="276"/>
      </w:trPr>
      <w:tc>
        <w:tcPr>
          <w:tcW w:w="1418" w:type="dxa"/>
          <w:vMerge w:val="restart"/>
          <w:vAlign w:val="center"/>
        </w:tcPr>
        <w:p w:rsidR="00604534" w:rsidRPr="00FD0360" w:rsidRDefault="004F17A5" w:rsidP="00FD0360">
          <w:pPr>
            <w:pStyle w:val="stbilgi"/>
            <w:jc w:val="center"/>
            <w:rPr>
              <w:rFonts w:ascii="Arial" w:hAnsi="Arial" w:cs="Arial"/>
            </w:rPr>
          </w:pPr>
          <w:r w:rsidRPr="005A4C3D">
            <w:rPr>
              <w:noProof/>
            </w:rPr>
            <w:drawing>
              <wp:inline distT="0" distB="0" distL="0" distR="0" wp14:anchorId="619A05D2" wp14:editId="6CDE406C">
                <wp:extent cx="792534" cy="7048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67" cy="707103"/>
                        </a:xfrm>
                        <a:prstGeom prst="rect">
                          <a:avLst/>
                        </a:prstGeom>
                      </pic:spPr>
                    </pic:pic>
                  </a:graphicData>
                </a:graphic>
              </wp:inline>
            </w:drawing>
          </w:r>
          <w:bookmarkStart w:id="0" w:name="_GoBack"/>
          <w:bookmarkEnd w:id="0"/>
        </w:p>
      </w:tc>
      <w:tc>
        <w:tcPr>
          <w:tcW w:w="5386" w:type="dxa"/>
          <w:vMerge w:val="restart"/>
          <w:vAlign w:val="center"/>
        </w:tcPr>
        <w:p w:rsidR="00A80198" w:rsidRDefault="00757479" w:rsidP="00A80198">
          <w:pPr>
            <w:pStyle w:val="stbilgi"/>
            <w:jc w:val="center"/>
            <w:rPr>
              <w:rFonts w:asciiTheme="majorHAnsi" w:eastAsiaTheme="majorEastAsia" w:hAnsiTheme="majorHAnsi" w:cstheme="majorBidi"/>
              <w:b/>
              <w:color w:val="17365D" w:themeColor="text2" w:themeShade="BF"/>
            </w:rPr>
          </w:pPr>
          <w:r>
            <w:rPr>
              <w:rFonts w:asciiTheme="majorHAnsi" w:eastAsiaTheme="majorEastAsia" w:hAnsiTheme="majorHAnsi" w:cstheme="majorBidi"/>
              <w:b/>
              <w:color w:val="17365D" w:themeColor="text2" w:themeShade="BF"/>
            </w:rPr>
            <w:t>MALATYA TURGUT ÖZAL</w:t>
          </w:r>
          <w:r w:rsidR="00A80198" w:rsidRPr="00A80198">
            <w:rPr>
              <w:rFonts w:asciiTheme="majorHAnsi" w:eastAsiaTheme="majorEastAsia" w:hAnsiTheme="majorHAnsi" w:cstheme="majorBidi"/>
              <w:b/>
              <w:color w:val="17365D" w:themeColor="text2" w:themeShade="BF"/>
            </w:rPr>
            <w:t xml:space="preserve"> </w:t>
          </w:r>
          <w:r w:rsidR="00A80198" w:rsidRPr="00A80198">
            <w:rPr>
              <w:rFonts w:asciiTheme="majorHAnsi" w:eastAsiaTheme="majorEastAsia" w:hAnsiTheme="majorHAnsi" w:cstheme="majorBidi" w:hint="eastAsia"/>
              <w:b/>
              <w:color w:val="17365D" w:themeColor="text2" w:themeShade="BF"/>
            </w:rPr>
            <w:t>Ü</w:t>
          </w:r>
          <w:r w:rsidR="00A80198" w:rsidRPr="00A80198">
            <w:rPr>
              <w:rFonts w:asciiTheme="majorHAnsi" w:eastAsiaTheme="majorEastAsia" w:hAnsiTheme="majorHAnsi" w:cstheme="majorBidi"/>
              <w:b/>
              <w:color w:val="17365D" w:themeColor="text2" w:themeShade="BF"/>
            </w:rPr>
            <w:t>N</w:t>
          </w:r>
          <w:r w:rsidR="00A80198" w:rsidRPr="00A80198">
            <w:rPr>
              <w:rFonts w:asciiTheme="majorHAnsi" w:eastAsiaTheme="majorEastAsia" w:hAnsiTheme="majorHAnsi" w:cstheme="majorBidi" w:hint="eastAsia"/>
              <w:b/>
              <w:color w:val="17365D" w:themeColor="text2" w:themeShade="BF"/>
            </w:rPr>
            <w:t>İ</w:t>
          </w:r>
          <w:r w:rsidR="00A80198" w:rsidRPr="00A80198">
            <w:rPr>
              <w:rFonts w:asciiTheme="majorHAnsi" w:eastAsiaTheme="majorEastAsia" w:hAnsiTheme="majorHAnsi" w:cstheme="majorBidi"/>
              <w:b/>
              <w:color w:val="17365D" w:themeColor="text2" w:themeShade="BF"/>
            </w:rPr>
            <w:t>VERS</w:t>
          </w:r>
          <w:r w:rsidR="00A80198" w:rsidRPr="00A80198">
            <w:rPr>
              <w:rFonts w:asciiTheme="majorHAnsi" w:eastAsiaTheme="majorEastAsia" w:hAnsiTheme="majorHAnsi" w:cstheme="majorBidi" w:hint="eastAsia"/>
              <w:b/>
              <w:color w:val="17365D" w:themeColor="text2" w:themeShade="BF"/>
            </w:rPr>
            <w:t>İ</w:t>
          </w:r>
          <w:r w:rsidR="00A80198" w:rsidRPr="00A80198">
            <w:rPr>
              <w:rFonts w:asciiTheme="majorHAnsi" w:eastAsiaTheme="majorEastAsia" w:hAnsiTheme="majorHAnsi" w:cstheme="majorBidi"/>
              <w:b/>
              <w:color w:val="17365D" w:themeColor="text2" w:themeShade="BF"/>
            </w:rPr>
            <w:t>TES</w:t>
          </w:r>
          <w:r w:rsidR="00A80198" w:rsidRPr="00A80198">
            <w:rPr>
              <w:rFonts w:asciiTheme="majorHAnsi" w:eastAsiaTheme="majorEastAsia" w:hAnsiTheme="majorHAnsi" w:cstheme="majorBidi" w:hint="eastAsia"/>
              <w:b/>
              <w:color w:val="17365D" w:themeColor="text2" w:themeShade="BF"/>
            </w:rPr>
            <w:t>İ</w:t>
          </w:r>
          <w:r w:rsidR="00A80198" w:rsidRPr="00A80198">
            <w:rPr>
              <w:rFonts w:asciiTheme="majorHAnsi" w:eastAsiaTheme="majorEastAsia" w:hAnsiTheme="majorHAnsi" w:cstheme="majorBidi"/>
              <w:b/>
              <w:color w:val="17365D" w:themeColor="text2" w:themeShade="BF"/>
            </w:rPr>
            <w:t xml:space="preserve">                                KAMU </w:t>
          </w:r>
          <w:r w:rsidR="00A80198" w:rsidRPr="00A80198">
            <w:rPr>
              <w:rFonts w:asciiTheme="majorHAnsi" w:eastAsiaTheme="majorEastAsia" w:hAnsiTheme="majorHAnsi" w:cstheme="majorBidi" w:hint="eastAsia"/>
              <w:b/>
              <w:color w:val="17365D" w:themeColor="text2" w:themeShade="BF"/>
            </w:rPr>
            <w:t>İÇ</w:t>
          </w:r>
          <w:r w:rsidR="00A80198" w:rsidRPr="00A80198">
            <w:rPr>
              <w:rFonts w:asciiTheme="majorHAnsi" w:eastAsiaTheme="majorEastAsia" w:hAnsiTheme="majorHAnsi" w:cstheme="majorBidi"/>
              <w:b/>
              <w:color w:val="17365D" w:themeColor="text2" w:themeShade="BF"/>
            </w:rPr>
            <w:t xml:space="preserve"> KONTROL STANDARTLARINA UYUM EYLEM PLANI</w:t>
          </w:r>
        </w:p>
        <w:p w:rsidR="00604534" w:rsidRPr="00A80198" w:rsidRDefault="00A80198" w:rsidP="00A80198">
          <w:pPr>
            <w:pStyle w:val="stbilgi"/>
            <w:jc w:val="center"/>
            <w:rPr>
              <w:rFonts w:asciiTheme="majorHAnsi" w:eastAsiaTheme="majorEastAsia" w:hAnsiTheme="majorHAnsi" w:cstheme="majorBidi"/>
              <w:b/>
              <w:color w:val="17365D" w:themeColor="text2" w:themeShade="BF"/>
            </w:rPr>
          </w:pPr>
          <w:r w:rsidRPr="00A80198">
            <w:rPr>
              <w:rFonts w:asciiTheme="majorHAnsi" w:eastAsiaTheme="majorEastAsia" w:hAnsiTheme="majorHAnsi" w:cstheme="majorBidi"/>
              <w:b/>
              <w:color w:val="17365D" w:themeColor="text2" w:themeShade="BF"/>
            </w:rPr>
            <w:t xml:space="preserve"> </w:t>
          </w:r>
          <w:r w:rsidRPr="00A80198">
            <w:rPr>
              <w:rFonts w:asciiTheme="majorHAnsi" w:eastAsiaTheme="majorEastAsia" w:hAnsiTheme="majorHAnsi" w:cstheme="majorBidi" w:hint="eastAsia"/>
              <w:b/>
              <w:color w:val="17365D" w:themeColor="text2" w:themeShade="BF"/>
            </w:rPr>
            <w:t>İÇ</w:t>
          </w:r>
          <w:r w:rsidRPr="00A80198">
            <w:rPr>
              <w:rFonts w:asciiTheme="majorHAnsi" w:eastAsiaTheme="majorEastAsia" w:hAnsiTheme="majorHAnsi" w:cstheme="majorBidi"/>
              <w:b/>
              <w:color w:val="17365D" w:themeColor="text2" w:themeShade="BF"/>
            </w:rPr>
            <w:t xml:space="preserve"> KONTROL TAKV</w:t>
          </w:r>
          <w:r w:rsidRPr="00A80198">
            <w:rPr>
              <w:rFonts w:asciiTheme="majorHAnsi" w:eastAsiaTheme="majorEastAsia" w:hAnsiTheme="majorHAnsi" w:cstheme="majorBidi" w:hint="eastAsia"/>
              <w:b/>
              <w:color w:val="17365D" w:themeColor="text2" w:themeShade="BF"/>
            </w:rPr>
            <w:t>İ</w:t>
          </w:r>
          <w:r w:rsidRPr="00A80198">
            <w:rPr>
              <w:rFonts w:asciiTheme="majorHAnsi" w:eastAsiaTheme="majorEastAsia" w:hAnsiTheme="majorHAnsi" w:cstheme="majorBidi"/>
              <w:b/>
              <w:color w:val="17365D" w:themeColor="text2" w:themeShade="BF"/>
            </w:rPr>
            <w:t>M</w:t>
          </w:r>
          <w:r w:rsidRPr="00A80198">
            <w:rPr>
              <w:rFonts w:asciiTheme="majorHAnsi" w:eastAsiaTheme="majorEastAsia" w:hAnsiTheme="majorHAnsi" w:cstheme="majorBidi" w:hint="eastAsia"/>
              <w:b/>
              <w:color w:val="17365D" w:themeColor="text2" w:themeShade="BF"/>
            </w:rPr>
            <w:t>İ</w:t>
          </w: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Doküman No</w:t>
          </w:r>
        </w:p>
      </w:tc>
      <w:tc>
        <w:tcPr>
          <w:tcW w:w="1382" w:type="dxa"/>
          <w:vAlign w:val="center"/>
        </w:tcPr>
        <w:p w:rsidR="00604534" w:rsidRPr="00FD0360" w:rsidRDefault="00A80198" w:rsidP="009C0455">
          <w:pPr>
            <w:pStyle w:val="stbilgi"/>
            <w:rPr>
              <w:rFonts w:ascii="Arial" w:hAnsi="Arial" w:cs="Arial"/>
              <w:b/>
              <w:sz w:val="18"/>
            </w:rPr>
          </w:pPr>
          <w:r>
            <w:rPr>
              <w:rFonts w:ascii="Arial" w:hAnsi="Arial" w:cs="Arial"/>
              <w:b/>
              <w:sz w:val="18"/>
            </w:rPr>
            <w:t>FR-</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İlk Yayın Tarihi</w:t>
          </w:r>
        </w:p>
      </w:tc>
      <w:tc>
        <w:tcPr>
          <w:tcW w:w="1382" w:type="dxa"/>
          <w:vAlign w:val="center"/>
        </w:tcPr>
        <w:p w:rsidR="00604534" w:rsidRPr="00FD0360" w:rsidRDefault="00604534" w:rsidP="00151E02">
          <w:pPr>
            <w:pStyle w:val="stbilgi"/>
            <w:rPr>
              <w:rFonts w:ascii="Arial" w:hAnsi="Arial" w:cs="Arial"/>
              <w:b/>
              <w:sz w:val="18"/>
            </w:rPr>
          </w:pP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Revizyon Tarihi</w:t>
          </w:r>
        </w:p>
      </w:tc>
      <w:tc>
        <w:tcPr>
          <w:tcW w:w="1382" w:type="dxa"/>
          <w:vAlign w:val="center"/>
        </w:tcPr>
        <w:p w:rsidR="00604534" w:rsidRPr="00FD0360" w:rsidRDefault="00A80198" w:rsidP="003C401D">
          <w:pPr>
            <w:pStyle w:val="stbilgi"/>
            <w:rPr>
              <w:rFonts w:ascii="Arial" w:hAnsi="Arial" w:cs="Arial"/>
              <w:b/>
              <w:sz w:val="18"/>
            </w:rPr>
          </w:pPr>
          <w:r>
            <w:rPr>
              <w:rFonts w:ascii="Arial" w:hAnsi="Arial" w:cs="Arial"/>
              <w:b/>
              <w:sz w:val="18"/>
            </w:rPr>
            <w:t>-</w:t>
          </w: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Revizyon No</w:t>
          </w:r>
        </w:p>
      </w:tc>
      <w:tc>
        <w:tcPr>
          <w:tcW w:w="1382" w:type="dxa"/>
          <w:vAlign w:val="center"/>
        </w:tcPr>
        <w:p w:rsidR="00604534" w:rsidRPr="00FD0360" w:rsidRDefault="00604534" w:rsidP="00D31351">
          <w:pPr>
            <w:pStyle w:val="stbilgi"/>
            <w:rPr>
              <w:rFonts w:ascii="Arial" w:hAnsi="Arial" w:cs="Arial"/>
              <w:b/>
              <w:sz w:val="18"/>
            </w:rPr>
          </w:pPr>
        </w:p>
      </w:tc>
    </w:tr>
    <w:tr w:rsidR="00604534" w:rsidRPr="00151E02" w:rsidTr="00FD0360">
      <w:trPr>
        <w:trHeight w:val="276"/>
      </w:trPr>
      <w:tc>
        <w:tcPr>
          <w:tcW w:w="1418" w:type="dxa"/>
          <w:vMerge/>
          <w:vAlign w:val="center"/>
        </w:tcPr>
        <w:p w:rsidR="00604534" w:rsidRPr="00FD0360" w:rsidRDefault="00604534" w:rsidP="00FD0360">
          <w:pPr>
            <w:pStyle w:val="stbilgi"/>
            <w:jc w:val="center"/>
            <w:rPr>
              <w:rFonts w:ascii="Arial" w:hAnsi="Arial" w:cs="Arial"/>
            </w:rPr>
          </w:pPr>
        </w:p>
      </w:tc>
      <w:tc>
        <w:tcPr>
          <w:tcW w:w="5386" w:type="dxa"/>
          <w:vMerge/>
          <w:vAlign w:val="center"/>
        </w:tcPr>
        <w:p w:rsidR="00604534" w:rsidRPr="00FD0360" w:rsidRDefault="00604534" w:rsidP="00FD0360">
          <w:pPr>
            <w:pStyle w:val="stbilgi"/>
            <w:jc w:val="center"/>
            <w:rPr>
              <w:rFonts w:ascii="Arial" w:hAnsi="Arial" w:cs="Arial"/>
            </w:rPr>
          </w:pPr>
        </w:p>
      </w:tc>
      <w:tc>
        <w:tcPr>
          <w:tcW w:w="1560" w:type="dxa"/>
          <w:vAlign w:val="center"/>
        </w:tcPr>
        <w:p w:rsidR="00604534" w:rsidRPr="00FD0360" w:rsidRDefault="00604534" w:rsidP="00151E02">
          <w:pPr>
            <w:pStyle w:val="stbilgi"/>
            <w:rPr>
              <w:rFonts w:ascii="Arial" w:hAnsi="Arial" w:cs="Arial"/>
              <w:sz w:val="18"/>
            </w:rPr>
          </w:pPr>
          <w:r w:rsidRPr="00FD0360">
            <w:rPr>
              <w:rFonts w:ascii="Arial" w:hAnsi="Arial" w:cs="Arial"/>
              <w:sz w:val="18"/>
            </w:rPr>
            <w:t>Sayfa</w:t>
          </w:r>
        </w:p>
      </w:tc>
      <w:tc>
        <w:tcPr>
          <w:tcW w:w="1382" w:type="dxa"/>
          <w:vAlign w:val="center"/>
        </w:tcPr>
        <w:p w:rsidR="00604534" w:rsidRPr="00FD0360" w:rsidRDefault="00A80198" w:rsidP="00E11868">
          <w:pPr>
            <w:pStyle w:val="stbilgi"/>
            <w:rPr>
              <w:rFonts w:ascii="Arial" w:hAnsi="Arial" w:cs="Arial"/>
              <w:b/>
              <w:sz w:val="18"/>
            </w:rPr>
          </w:pPr>
          <w:r w:rsidRPr="00A80198">
            <w:rPr>
              <w:rFonts w:ascii="Arial" w:hAnsi="Arial" w:cs="Arial"/>
              <w:b/>
              <w:sz w:val="18"/>
            </w:rPr>
            <w:fldChar w:fldCharType="begin"/>
          </w:r>
          <w:r w:rsidRPr="00A80198">
            <w:rPr>
              <w:rFonts w:ascii="Arial" w:hAnsi="Arial" w:cs="Arial"/>
              <w:b/>
              <w:sz w:val="18"/>
            </w:rPr>
            <w:instrText>PAGE   \* MERGEFORMAT</w:instrText>
          </w:r>
          <w:r w:rsidRPr="00A80198">
            <w:rPr>
              <w:rFonts w:ascii="Arial" w:hAnsi="Arial" w:cs="Arial"/>
              <w:b/>
              <w:sz w:val="18"/>
            </w:rPr>
            <w:fldChar w:fldCharType="separate"/>
          </w:r>
          <w:r w:rsidR="004F17A5">
            <w:rPr>
              <w:rFonts w:ascii="Arial" w:hAnsi="Arial" w:cs="Arial"/>
              <w:b/>
              <w:noProof/>
              <w:sz w:val="18"/>
            </w:rPr>
            <w:t>1</w:t>
          </w:r>
          <w:r w:rsidRPr="00A80198">
            <w:rPr>
              <w:rFonts w:ascii="Arial" w:hAnsi="Arial" w:cs="Arial"/>
              <w:b/>
              <w:sz w:val="18"/>
            </w:rPr>
            <w:fldChar w:fldCharType="end"/>
          </w:r>
        </w:p>
      </w:tc>
    </w:tr>
  </w:tbl>
  <w:p w:rsidR="00604534" w:rsidRDefault="0060453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B" w:rsidRDefault="002A01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17F56"/>
    <w:rsid w:val="00046A47"/>
    <w:rsid w:val="00072166"/>
    <w:rsid w:val="000B0099"/>
    <w:rsid w:val="000B3E78"/>
    <w:rsid w:val="000C4462"/>
    <w:rsid w:val="000C5A83"/>
    <w:rsid w:val="0010363D"/>
    <w:rsid w:val="001121DC"/>
    <w:rsid w:val="00117A0F"/>
    <w:rsid w:val="001278FC"/>
    <w:rsid w:val="00140C73"/>
    <w:rsid w:val="00145251"/>
    <w:rsid w:val="00151819"/>
    <w:rsid w:val="00151E02"/>
    <w:rsid w:val="00153940"/>
    <w:rsid w:val="0019333E"/>
    <w:rsid w:val="001A083C"/>
    <w:rsid w:val="001B0321"/>
    <w:rsid w:val="001C0151"/>
    <w:rsid w:val="001C50E8"/>
    <w:rsid w:val="001D256F"/>
    <w:rsid w:val="001D4236"/>
    <w:rsid w:val="001E6B07"/>
    <w:rsid w:val="001F190E"/>
    <w:rsid w:val="002046AD"/>
    <w:rsid w:val="00224F82"/>
    <w:rsid w:val="002423BD"/>
    <w:rsid w:val="00257438"/>
    <w:rsid w:val="0026328A"/>
    <w:rsid w:val="00267AC4"/>
    <w:rsid w:val="002802DE"/>
    <w:rsid w:val="002A017B"/>
    <w:rsid w:val="002A1355"/>
    <w:rsid w:val="002A7606"/>
    <w:rsid w:val="002B3B60"/>
    <w:rsid w:val="002B7ED8"/>
    <w:rsid w:val="002D5111"/>
    <w:rsid w:val="00331B68"/>
    <w:rsid w:val="00332AAF"/>
    <w:rsid w:val="00354D0C"/>
    <w:rsid w:val="00357BBA"/>
    <w:rsid w:val="003612D6"/>
    <w:rsid w:val="00370A00"/>
    <w:rsid w:val="0037412B"/>
    <w:rsid w:val="003801D9"/>
    <w:rsid w:val="0039140F"/>
    <w:rsid w:val="003C401D"/>
    <w:rsid w:val="00402CB5"/>
    <w:rsid w:val="004055ED"/>
    <w:rsid w:val="00412F98"/>
    <w:rsid w:val="00416C2E"/>
    <w:rsid w:val="00423CFF"/>
    <w:rsid w:val="00424C2B"/>
    <w:rsid w:val="00426019"/>
    <w:rsid w:val="00452E66"/>
    <w:rsid w:val="00483FA4"/>
    <w:rsid w:val="00497A3B"/>
    <w:rsid w:val="004A1334"/>
    <w:rsid w:val="004B39FE"/>
    <w:rsid w:val="004D6456"/>
    <w:rsid w:val="004F17A5"/>
    <w:rsid w:val="00500505"/>
    <w:rsid w:val="005129C6"/>
    <w:rsid w:val="00512D06"/>
    <w:rsid w:val="00525A21"/>
    <w:rsid w:val="00537C12"/>
    <w:rsid w:val="00550390"/>
    <w:rsid w:val="00563EA1"/>
    <w:rsid w:val="00570019"/>
    <w:rsid w:val="0058677E"/>
    <w:rsid w:val="00594E14"/>
    <w:rsid w:val="00596527"/>
    <w:rsid w:val="005A70E0"/>
    <w:rsid w:val="005B13C0"/>
    <w:rsid w:val="005E047C"/>
    <w:rsid w:val="005E13DF"/>
    <w:rsid w:val="005E241B"/>
    <w:rsid w:val="005E44DC"/>
    <w:rsid w:val="00604534"/>
    <w:rsid w:val="006245B8"/>
    <w:rsid w:val="00666341"/>
    <w:rsid w:val="00696C61"/>
    <w:rsid w:val="006A32EE"/>
    <w:rsid w:val="006A37EF"/>
    <w:rsid w:val="006A6EED"/>
    <w:rsid w:val="006B1EF5"/>
    <w:rsid w:val="006C0D4D"/>
    <w:rsid w:val="006F1636"/>
    <w:rsid w:val="00707E8C"/>
    <w:rsid w:val="00745E2E"/>
    <w:rsid w:val="00757479"/>
    <w:rsid w:val="00762AD2"/>
    <w:rsid w:val="00765F57"/>
    <w:rsid w:val="007B2EA6"/>
    <w:rsid w:val="007C1F8F"/>
    <w:rsid w:val="007C78DD"/>
    <w:rsid w:val="00802F66"/>
    <w:rsid w:val="0081110E"/>
    <w:rsid w:val="00836091"/>
    <w:rsid w:val="008534A3"/>
    <w:rsid w:val="00857CE2"/>
    <w:rsid w:val="008672B1"/>
    <w:rsid w:val="008B1253"/>
    <w:rsid w:val="008C77BD"/>
    <w:rsid w:val="008E6E57"/>
    <w:rsid w:val="008F6760"/>
    <w:rsid w:val="00900B4A"/>
    <w:rsid w:val="00911B11"/>
    <w:rsid w:val="00915AB8"/>
    <w:rsid w:val="00942EAD"/>
    <w:rsid w:val="0095519E"/>
    <w:rsid w:val="00957AEB"/>
    <w:rsid w:val="0096150D"/>
    <w:rsid w:val="009B0C14"/>
    <w:rsid w:val="009C0455"/>
    <w:rsid w:val="009C1AF2"/>
    <w:rsid w:val="009C5BB9"/>
    <w:rsid w:val="00A43ACD"/>
    <w:rsid w:val="00A4578C"/>
    <w:rsid w:val="00A51B1C"/>
    <w:rsid w:val="00A602B5"/>
    <w:rsid w:val="00A661D8"/>
    <w:rsid w:val="00A67D49"/>
    <w:rsid w:val="00A73707"/>
    <w:rsid w:val="00A80198"/>
    <w:rsid w:val="00A80C27"/>
    <w:rsid w:val="00A84F78"/>
    <w:rsid w:val="00AB1D53"/>
    <w:rsid w:val="00AC07C6"/>
    <w:rsid w:val="00AC20A5"/>
    <w:rsid w:val="00AD0610"/>
    <w:rsid w:val="00B011CC"/>
    <w:rsid w:val="00B0308A"/>
    <w:rsid w:val="00B074AF"/>
    <w:rsid w:val="00B156CB"/>
    <w:rsid w:val="00B309D6"/>
    <w:rsid w:val="00B3770B"/>
    <w:rsid w:val="00B57D76"/>
    <w:rsid w:val="00B87131"/>
    <w:rsid w:val="00BD00E6"/>
    <w:rsid w:val="00BD7EA2"/>
    <w:rsid w:val="00BE13DF"/>
    <w:rsid w:val="00BE70AB"/>
    <w:rsid w:val="00C0377D"/>
    <w:rsid w:val="00C077BF"/>
    <w:rsid w:val="00C07C9F"/>
    <w:rsid w:val="00C6059A"/>
    <w:rsid w:val="00C66299"/>
    <w:rsid w:val="00C92A00"/>
    <w:rsid w:val="00CC3003"/>
    <w:rsid w:val="00CF1220"/>
    <w:rsid w:val="00D003DC"/>
    <w:rsid w:val="00D270B3"/>
    <w:rsid w:val="00D31351"/>
    <w:rsid w:val="00D34FE1"/>
    <w:rsid w:val="00D96904"/>
    <w:rsid w:val="00DB48CB"/>
    <w:rsid w:val="00DE6289"/>
    <w:rsid w:val="00DF59C5"/>
    <w:rsid w:val="00E11868"/>
    <w:rsid w:val="00E20249"/>
    <w:rsid w:val="00E52961"/>
    <w:rsid w:val="00E72754"/>
    <w:rsid w:val="00E81EC1"/>
    <w:rsid w:val="00E8579F"/>
    <w:rsid w:val="00EA5D4A"/>
    <w:rsid w:val="00EB2B5E"/>
    <w:rsid w:val="00ED003F"/>
    <w:rsid w:val="00EE52B9"/>
    <w:rsid w:val="00EE6E83"/>
    <w:rsid w:val="00EF7109"/>
    <w:rsid w:val="00F12874"/>
    <w:rsid w:val="00F213C3"/>
    <w:rsid w:val="00F257FC"/>
    <w:rsid w:val="00F31DBD"/>
    <w:rsid w:val="00F6177F"/>
    <w:rsid w:val="00F71619"/>
    <w:rsid w:val="00F72B93"/>
    <w:rsid w:val="00FB6F83"/>
    <w:rsid w:val="00FD0360"/>
    <w:rsid w:val="00FE25D4"/>
    <w:rsid w:val="00FE2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hAnsi="Times New Roman"/>
      <w:b/>
      <w:sz w:val="24"/>
    </w:rPr>
  </w:style>
  <w:style w:type="paragraph" w:styleId="Balk2">
    <w:name w:val="heading 2"/>
    <w:basedOn w:val="Normal"/>
    <w:next w:val="Normal"/>
    <w:link w:val="Balk2Char"/>
    <w:uiPriority w:val="99"/>
    <w:qFormat/>
    <w:rsid w:val="0007216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cs="Times New Roman"/>
      <w:b/>
      <w:sz w:val="20"/>
      <w:szCs w:val="20"/>
      <w:lang w:eastAsia="tr-TR"/>
    </w:rPr>
  </w:style>
  <w:style w:type="character" w:customStyle="1" w:styleId="Balk2Char">
    <w:name w:val="Başlık 2 Char"/>
    <w:link w:val="Balk2"/>
    <w:uiPriority w:val="99"/>
    <w:locked/>
    <w:rsid w:val="00072166"/>
    <w:rPr>
      <w:rFonts w:ascii="Arial" w:hAnsi="Arial" w:cs="Arial"/>
      <w:b/>
      <w:bCs/>
      <w:i/>
      <w:iCs/>
      <w:snapToGrid w:val="0"/>
      <w:sz w:val="28"/>
      <w:szCs w:val="28"/>
      <w:lang w:eastAsia="tr-TR"/>
    </w:rPr>
  </w:style>
  <w:style w:type="character" w:customStyle="1" w:styleId="Balk3Char">
    <w:name w:val="Başlık 3 Char"/>
    <w:link w:val="Balk3"/>
    <w:uiPriority w:val="99"/>
    <w:locked/>
    <w:rsid w:val="00072166"/>
    <w:rPr>
      <w:rFonts w:ascii="Arial" w:hAnsi="Arial" w:cs="Times New Roman"/>
      <w:b/>
      <w:bCs/>
      <w:iCs/>
      <w:sz w:val="26"/>
      <w:szCs w:val="26"/>
    </w:rPr>
  </w:style>
  <w:style w:type="paragraph" w:styleId="stbilgi">
    <w:name w:val="header"/>
    <w:basedOn w:val="Normal"/>
    <w:link w:val="stbilgiChar"/>
    <w:uiPriority w:val="99"/>
    <w:rsid w:val="00151E02"/>
    <w:pPr>
      <w:tabs>
        <w:tab w:val="center" w:pos="4536"/>
        <w:tab w:val="right" w:pos="9072"/>
      </w:tabs>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GvdeMetni">
    <w:name w:val="Body Text"/>
    <w:basedOn w:val="Normal"/>
    <w:link w:val="GvdeMetniChar"/>
    <w:uiPriority w:val="99"/>
    <w:rsid w:val="00072166"/>
    <w:rPr>
      <w:rFonts w:ascii="Times New Roman" w:hAnsi="Times New Roman"/>
      <w:sz w:val="28"/>
    </w:rPr>
  </w:style>
  <w:style w:type="character" w:customStyle="1" w:styleId="GvdeMetniChar">
    <w:name w:val="Gövde Metni Char"/>
    <w:link w:val="GvdeMetni"/>
    <w:uiPriority w:val="99"/>
    <w:locked/>
    <w:rsid w:val="00072166"/>
    <w:rPr>
      <w:rFonts w:ascii="Times New Roman" w:hAnsi="Times New Roman" w:cs="Times New Roman"/>
      <w:sz w:val="20"/>
      <w:szCs w:val="20"/>
      <w:lang w:eastAsia="tr-TR"/>
    </w:rPr>
  </w:style>
  <w:style w:type="character" w:styleId="Kpr">
    <w:name w:val="Hyperlink"/>
    <w:uiPriority w:val="99"/>
    <w:rsid w:val="00B156CB"/>
    <w:rPr>
      <w:rFonts w:cs="Times New Roman"/>
      <w:color w:val="0000FF"/>
      <w:u w:val="single"/>
    </w:rPr>
  </w:style>
  <w:style w:type="paragraph" w:styleId="ListeParagraf">
    <w:name w:val="List Paragraph"/>
    <w:basedOn w:val="Normal"/>
    <w:uiPriority w:val="99"/>
    <w:qFormat/>
    <w:rsid w:val="00A73707"/>
    <w:pPr>
      <w:ind w:left="720"/>
      <w:contextualSpacing/>
    </w:pPr>
  </w:style>
  <w:style w:type="table" w:customStyle="1" w:styleId="OrtaKlavuz1-Vurgu11">
    <w:name w:val="Orta Kılavuz 1 - Vurgu 11"/>
    <w:basedOn w:val="NormalTablo"/>
    <w:next w:val="OrtaKlavuz1-Vurgu1"/>
    <w:uiPriority w:val="67"/>
    <w:rsid w:val="00A80198"/>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A801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hAnsi="Times New Roman"/>
      <w:b/>
      <w:sz w:val="24"/>
    </w:rPr>
  </w:style>
  <w:style w:type="paragraph" w:styleId="Balk2">
    <w:name w:val="heading 2"/>
    <w:basedOn w:val="Normal"/>
    <w:next w:val="Normal"/>
    <w:link w:val="Balk2Char"/>
    <w:uiPriority w:val="99"/>
    <w:qFormat/>
    <w:rsid w:val="0007216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cs="Times New Roman"/>
      <w:b/>
      <w:sz w:val="20"/>
      <w:szCs w:val="20"/>
      <w:lang w:eastAsia="tr-TR"/>
    </w:rPr>
  </w:style>
  <w:style w:type="character" w:customStyle="1" w:styleId="Balk2Char">
    <w:name w:val="Başlık 2 Char"/>
    <w:link w:val="Balk2"/>
    <w:uiPriority w:val="99"/>
    <w:locked/>
    <w:rsid w:val="00072166"/>
    <w:rPr>
      <w:rFonts w:ascii="Arial" w:hAnsi="Arial" w:cs="Arial"/>
      <w:b/>
      <w:bCs/>
      <w:i/>
      <w:iCs/>
      <w:snapToGrid w:val="0"/>
      <w:sz w:val="28"/>
      <w:szCs w:val="28"/>
      <w:lang w:eastAsia="tr-TR"/>
    </w:rPr>
  </w:style>
  <w:style w:type="character" w:customStyle="1" w:styleId="Balk3Char">
    <w:name w:val="Başlık 3 Char"/>
    <w:link w:val="Balk3"/>
    <w:uiPriority w:val="99"/>
    <w:locked/>
    <w:rsid w:val="00072166"/>
    <w:rPr>
      <w:rFonts w:ascii="Arial" w:hAnsi="Arial" w:cs="Times New Roman"/>
      <w:b/>
      <w:bCs/>
      <w:iCs/>
      <w:sz w:val="26"/>
      <w:szCs w:val="26"/>
    </w:rPr>
  </w:style>
  <w:style w:type="paragraph" w:styleId="stbilgi">
    <w:name w:val="header"/>
    <w:basedOn w:val="Normal"/>
    <w:link w:val="stbilgiChar"/>
    <w:uiPriority w:val="99"/>
    <w:rsid w:val="00151E02"/>
    <w:pPr>
      <w:tabs>
        <w:tab w:val="center" w:pos="4536"/>
        <w:tab w:val="right" w:pos="9072"/>
      </w:tabs>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GvdeMetni">
    <w:name w:val="Body Text"/>
    <w:basedOn w:val="Normal"/>
    <w:link w:val="GvdeMetniChar"/>
    <w:uiPriority w:val="99"/>
    <w:rsid w:val="00072166"/>
    <w:rPr>
      <w:rFonts w:ascii="Times New Roman" w:hAnsi="Times New Roman"/>
      <w:sz w:val="28"/>
    </w:rPr>
  </w:style>
  <w:style w:type="character" w:customStyle="1" w:styleId="GvdeMetniChar">
    <w:name w:val="Gövde Metni Char"/>
    <w:link w:val="GvdeMetni"/>
    <w:uiPriority w:val="99"/>
    <w:locked/>
    <w:rsid w:val="00072166"/>
    <w:rPr>
      <w:rFonts w:ascii="Times New Roman" w:hAnsi="Times New Roman" w:cs="Times New Roman"/>
      <w:sz w:val="20"/>
      <w:szCs w:val="20"/>
      <w:lang w:eastAsia="tr-TR"/>
    </w:rPr>
  </w:style>
  <w:style w:type="character" w:styleId="Kpr">
    <w:name w:val="Hyperlink"/>
    <w:uiPriority w:val="99"/>
    <w:rsid w:val="00B156CB"/>
    <w:rPr>
      <w:rFonts w:cs="Times New Roman"/>
      <w:color w:val="0000FF"/>
      <w:u w:val="single"/>
    </w:rPr>
  </w:style>
  <w:style w:type="paragraph" w:styleId="ListeParagraf">
    <w:name w:val="List Paragraph"/>
    <w:basedOn w:val="Normal"/>
    <w:uiPriority w:val="99"/>
    <w:qFormat/>
    <w:rsid w:val="00A73707"/>
    <w:pPr>
      <w:ind w:left="720"/>
      <w:contextualSpacing/>
    </w:pPr>
  </w:style>
  <w:style w:type="table" w:customStyle="1" w:styleId="OrtaKlavuz1-Vurgu11">
    <w:name w:val="Orta Kılavuz 1 - Vurgu 11"/>
    <w:basedOn w:val="NormalTablo"/>
    <w:next w:val="OrtaKlavuz1-Vurgu1"/>
    <w:uiPriority w:val="67"/>
    <w:rsid w:val="00A80198"/>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A801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9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teji.ebyu.edu.tr/?page_id=3778&amp;lang=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teji.ebyu.edu.tr/?page_id=3778&amp;lang=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995</Words>
  <Characters>7367</Characters>
  <Application>Microsoft Office Word</Application>
  <DocSecurity>0</DocSecurity>
  <Lines>61</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pc-Bilg</cp:lastModifiedBy>
  <cp:revision>8</cp:revision>
  <cp:lastPrinted>2014-04-09T12:12:00Z</cp:lastPrinted>
  <dcterms:created xsi:type="dcterms:W3CDTF">2019-03-20T13:50:00Z</dcterms:created>
  <dcterms:modified xsi:type="dcterms:W3CDTF">2020-05-22T06:22:00Z</dcterms:modified>
</cp:coreProperties>
</file>